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52" w:rsidRPr="00587E02" w:rsidRDefault="00C87752" w:rsidP="00587E02">
      <w:pPr>
        <w:jc w:val="center"/>
        <w:rPr>
          <w:rFonts w:ascii="Times New Roman" w:hAnsi="Times New Roman"/>
          <w:b/>
        </w:rPr>
      </w:pPr>
      <w:r w:rsidRPr="00587E02">
        <w:rPr>
          <w:rFonts w:ascii="Times New Roman" w:hAnsi="Times New Roman"/>
          <w:b/>
        </w:rPr>
        <w:t>СОВЕТ ДЕПУТАТОВ СЕЛЬСКОГО ПОСЕЛЕНИЯ ЕКАТЕРИНОВСКИЙ СЕЛЬСОВЕТ</w:t>
      </w:r>
    </w:p>
    <w:p w:rsidR="00C87752" w:rsidRPr="00587E02" w:rsidRDefault="00C87752" w:rsidP="00587E02">
      <w:pPr>
        <w:jc w:val="center"/>
        <w:rPr>
          <w:rFonts w:ascii="Times New Roman" w:hAnsi="Times New Roman"/>
          <w:b/>
        </w:rPr>
      </w:pPr>
      <w:r w:rsidRPr="00587E02">
        <w:rPr>
          <w:rFonts w:ascii="Times New Roman" w:hAnsi="Times New Roman"/>
          <w:b/>
        </w:rPr>
        <w:t>ДОБРОВСКОГО  МУНИЦИПАЛЬНОГО РАЙОНА ЛИПЕЦКОЙ ОБЛАСТИ</w:t>
      </w:r>
    </w:p>
    <w:p w:rsidR="00C87752" w:rsidRPr="00587E02" w:rsidRDefault="00C87752" w:rsidP="00587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587E02">
        <w:rPr>
          <w:rFonts w:ascii="Times New Roman" w:hAnsi="Times New Roman"/>
          <w:b/>
          <w:sz w:val="24"/>
          <w:szCs w:val="24"/>
        </w:rPr>
        <w:t xml:space="preserve">сессия   </w:t>
      </w:r>
      <w:r>
        <w:rPr>
          <w:rFonts w:ascii="Times New Roman" w:hAnsi="Times New Roman"/>
          <w:b/>
          <w:sz w:val="24"/>
          <w:szCs w:val="24"/>
        </w:rPr>
        <w:t>6</w:t>
      </w:r>
      <w:r w:rsidRPr="00587E02">
        <w:rPr>
          <w:rFonts w:ascii="Times New Roman" w:hAnsi="Times New Roman"/>
          <w:b/>
          <w:sz w:val="24"/>
          <w:szCs w:val="24"/>
        </w:rPr>
        <w:t xml:space="preserve">  созыва</w:t>
      </w:r>
    </w:p>
    <w:p w:rsidR="00C87752" w:rsidRPr="00587E02" w:rsidRDefault="00C87752" w:rsidP="00587E02">
      <w:pPr>
        <w:tabs>
          <w:tab w:val="left" w:pos="3651"/>
        </w:tabs>
        <w:jc w:val="center"/>
        <w:rPr>
          <w:rFonts w:ascii="Times New Roman" w:hAnsi="Times New Roman"/>
          <w:b/>
          <w:sz w:val="24"/>
          <w:szCs w:val="24"/>
        </w:rPr>
      </w:pPr>
      <w:r w:rsidRPr="00587E02">
        <w:rPr>
          <w:rFonts w:ascii="Times New Roman" w:hAnsi="Times New Roman"/>
          <w:b/>
          <w:sz w:val="24"/>
          <w:szCs w:val="24"/>
        </w:rPr>
        <w:t>Р Е Ш Е Н И Е</w:t>
      </w:r>
    </w:p>
    <w:p w:rsidR="00C87752" w:rsidRPr="00587E02" w:rsidRDefault="00C87752" w:rsidP="00587E02">
      <w:pPr>
        <w:tabs>
          <w:tab w:val="left" w:pos="36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87752" w:rsidRPr="00587E02" w:rsidRDefault="00C87752" w:rsidP="00587E02">
      <w:pPr>
        <w:tabs>
          <w:tab w:val="center" w:pos="4677"/>
          <w:tab w:val="left" w:pos="618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</w:t>
      </w:r>
      <w:r w:rsidRPr="00587E02">
        <w:rPr>
          <w:rFonts w:ascii="Times New Roman" w:hAnsi="Times New Roman"/>
          <w:sz w:val="24"/>
          <w:szCs w:val="24"/>
        </w:rPr>
        <w:t xml:space="preserve">2020 г.                               с. Екатериновка                               № </w:t>
      </w:r>
      <w:r>
        <w:rPr>
          <w:rFonts w:ascii="Times New Roman" w:hAnsi="Times New Roman"/>
          <w:sz w:val="24"/>
          <w:szCs w:val="24"/>
        </w:rPr>
        <w:t>11</w:t>
      </w:r>
    </w:p>
    <w:p w:rsidR="00C87752" w:rsidRPr="00DE7B1F" w:rsidRDefault="00C87752" w:rsidP="00587E02">
      <w:pPr>
        <w:tabs>
          <w:tab w:val="center" w:pos="4677"/>
          <w:tab w:val="left" w:pos="6189"/>
        </w:tabs>
        <w:jc w:val="center"/>
        <w:rPr>
          <w:rFonts w:ascii="Times New Roman" w:hAnsi="Times New Roman"/>
          <w:noProof/>
          <w:sz w:val="24"/>
          <w:szCs w:val="24"/>
        </w:rPr>
      </w:pPr>
    </w:p>
    <w:p w:rsidR="00C87752" w:rsidRPr="00D64AD4" w:rsidRDefault="00C87752" w:rsidP="00D64AD4">
      <w:pPr>
        <w:jc w:val="center"/>
        <w:rPr>
          <w:rFonts w:ascii="Times New Roman" w:hAnsi="Times New Roman"/>
          <w:b/>
          <w:sz w:val="24"/>
          <w:szCs w:val="24"/>
        </w:rPr>
      </w:pPr>
      <w:r w:rsidRPr="00D64AD4">
        <w:rPr>
          <w:rFonts w:ascii="Times New Roman" w:hAnsi="Times New Roman"/>
          <w:b/>
          <w:sz w:val="24"/>
          <w:szCs w:val="24"/>
        </w:rPr>
        <w:t>О внесении изменений в местные нормативы градостроительного проектирования сельского поселения Екатериновский сельсовет Добровского муниципального района Липецкой области, утверждённые  решением Совета депутатов сельского поселения Екатериновский сельсовет № 69  от 06.04.2017( с изменениями от 24.10.2019г № 156)</w:t>
      </w:r>
    </w:p>
    <w:p w:rsidR="00C87752" w:rsidRPr="00587E02" w:rsidRDefault="00C87752" w:rsidP="0058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7752" w:rsidRPr="00587E02" w:rsidRDefault="00C87752" w:rsidP="00587E0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87E02">
        <w:rPr>
          <w:rFonts w:ascii="Times New Roman" w:hAnsi="Times New Roman"/>
          <w:sz w:val="24"/>
          <w:szCs w:val="24"/>
        </w:rPr>
        <w:t xml:space="preserve">Рассмотрев представленные главой администрации сельского поселения проект  изменений в местные нормативы градостроительного проектирования сельского поселения Екатериновский сельсовет Добровского муниципального района Липецкой области, </w:t>
      </w:r>
      <w:r w:rsidRPr="00587E02">
        <w:rPr>
          <w:rFonts w:ascii="Times New Roman" w:hAnsi="Times New Roman"/>
          <w:color w:val="000000"/>
          <w:sz w:val="24"/>
          <w:szCs w:val="24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сельского поселения Екатериновский сельсовет Добровского муниципального района Липецкой области Российской Федерации, Постановлением администрации сельского поселения Екатериновский сельсовет Добровского муниципального района липецкой области № 77 от 19.12.2016г. Положение «О Порядке подготовки и утверждения местных нормативов градостроительного проектирования сельского поселения Екатериновский сельсовет Добровского муниципального района Липецкой области российской Федерации и внесения изменений в них», </w:t>
      </w:r>
      <w:r w:rsidRPr="00587E02">
        <w:rPr>
          <w:rFonts w:ascii="Times New Roman" w:hAnsi="Times New Roman"/>
          <w:sz w:val="24"/>
          <w:szCs w:val="24"/>
        </w:rPr>
        <w:t>учитывая решение постоянной депутатской комиссии по экономике, бюджету и финансам, земельным отношениям и экологии</w:t>
      </w:r>
      <w:r w:rsidRPr="00587E02">
        <w:rPr>
          <w:rFonts w:ascii="Times New Roman" w:hAnsi="Times New Roman"/>
          <w:color w:val="000000"/>
          <w:sz w:val="24"/>
          <w:szCs w:val="24"/>
        </w:rPr>
        <w:t xml:space="preserve">, Совет депутатов  сельского поселения Екатериновский сельсовет </w:t>
      </w:r>
    </w:p>
    <w:p w:rsidR="00C87752" w:rsidRPr="00587E02" w:rsidRDefault="00C87752" w:rsidP="00587E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87E02">
        <w:rPr>
          <w:rFonts w:ascii="Times New Roman" w:hAnsi="Times New Roman"/>
          <w:b/>
          <w:sz w:val="24"/>
          <w:szCs w:val="24"/>
        </w:rPr>
        <w:t xml:space="preserve">РЕШИЛ:   </w:t>
      </w:r>
    </w:p>
    <w:p w:rsidR="00C87752" w:rsidRPr="00587E02" w:rsidRDefault="00C87752" w:rsidP="00587E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sub_10"/>
      <w:r w:rsidRPr="00587E02">
        <w:rPr>
          <w:rFonts w:ascii="Times New Roman" w:hAnsi="Times New Roman"/>
          <w:sz w:val="24"/>
          <w:szCs w:val="24"/>
        </w:rPr>
        <w:t xml:space="preserve">1. Внести изменения в местные нормативы градостроительного проектирования сельского поселения Екатериновский сельсовет Добровского муниципального района Липецкой области, утверждённые  решением Совета депутатов сельского поселения Екатериновский сельсовет № 69 от 06.04.2017г (с изменениями от 24.10.2019г № 156) </w:t>
      </w:r>
      <w:hyperlink r:id="rId5" w:anchor="sub_100#sub_100" w:history="1">
        <w:r w:rsidRPr="00587E02">
          <w:rPr>
            <w:rStyle w:val="Hyperlink"/>
            <w:rFonts w:ascii="Times New Roman" w:hAnsi="Times New Roman"/>
            <w:sz w:val="24"/>
            <w:szCs w:val="24"/>
          </w:rPr>
          <w:t>прилагаются</w:t>
        </w:r>
      </w:hyperlink>
      <w:r w:rsidRPr="00587E02">
        <w:rPr>
          <w:rFonts w:ascii="Times New Roman" w:hAnsi="Times New Roman"/>
          <w:sz w:val="24"/>
          <w:szCs w:val="24"/>
        </w:rPr>
        <w:t xml:space="preserve">.       </w:t>
      </w:r>
    </w:p>
    <w:p w:rsidR="00C87752" w:rsidRPr="00587E02" w:rsidRDefault="00C87752" w:rsidP="00587E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7E02">
        <w:rPr>
          <w:rFonts w:ascii="Times New Roman" w:hAnsi="Times New Roman"/>
          <w:sz w:val="24"/>
          <w:szCs w:val="24"/>
        </w:rPr>
        <w:t>2.Направить вышеуказанный нормативный правовой акт главе сельского поселения Екатериновский сельсовет Добровского муниципального района для подписания и обнародования</w:t>
      </w:r>
    </w:p>
    <w:bookmarkEnd w:id="0"/>
    <w:p w:rsidR="00C87752" w:rsidRPr="00587E02" w:rsidRDefault="00C87752" w:rsidP="00587E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7E02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принятия.  </w:t>
      </w:r>
    </w:p>
    <w:p w:rsidR="00C87752" w:rsidRPr="00587E02" w:rsidRDefault="00C87752" w:rsidP="00587E02">
      <w:pPr>
        <w:pStyle w:val="BodyText"/>
        <w:ind w:right="95"/>
        <w:jc w:val="left"/>
        <w:rPr>
          <w:b w:val="0"/>
          <w:noProof/>
          <w:sz w:val="24"/>
          <w:szCs w:val="24"/>
        </w:rPr>
      </w:pPr>
    </w:p>
    <w:p w:rsidR="00C87752" w:rsidRPr="00587E02" w:rsidRDefault="00C87752" w:rsidP="00587E02">
      <w:pPr>
        <w:pStyle w:val="BodyText"/>
        <w:ind w:right="95"/>
        <w:jc w:val="left"/>
        <w:rPr>
          <w:b w:val="0"/>
          <w:noProof/>
          <w:sz w:val="24"/>
          <w:szCs w:val="24"/>
        </w:rPr>
      </w:pPr>
    </w:p>
    <w:p w:rsidR="00C87752" w:rsidRPr="00587E02" w:rsidRDefault="00C87752" w:rsidP="00587E02">
      <w:pPr>
        <w:pStyle w:val="BodyText"/>
        <w:ind w:right="95"/>
        <w:jc w:val="left"/>
        <w:rPr>
          <w:b w:val="0"/>
          <w:sz w:val="24"/>
          <w:szCs w:val="24"/>
        </w:rPr>
      </w:pPr>
      <w:r w:rsidRPr="00587E02">
        <w:rPr>
          <w:b w:val="0"/>
          <w:sz w:val="24"/>
          <w:szCs w:val="24"/>
        </w:rPr>
        <w:t xml:space="preserve">Председатель Совета депутатов сельского </w:t>
      </w:r>
    </w:p>
    <w:p w:rsidR="00C87752" w:rsidRPr="00587E02" w:rsidRDefault="00C87752" w:rsidP="00587E02">
      <w:pPr>
        <w:pStyle w:val="BodyText"/>
        <w:ind w:right="95"/>
        <w:jc w:val="left"/>
        <w:rPr>
          <w:b w:val="0"/>
          <w:sz w:val="24"/>
          <w:szCs w:val="24"/>
        </w:rPr>
      </w:pPr>
      <w:r w:rsidRPr="00587E02">
        <w:rPr>
          <w:b w:val="0"/>
          <w:sz w:val="24"/>
          <w:szCs w:val="24"/>
        </w:rPr>
        <w:t xml:space="preserve">поселения Екатериновский сельсовет                               </w:t>
      </w:r>
      <w:r>
        <w:rPr>
          <w:b w:val="0"/>
          <w:sz w:val="24"/>
          <w:szCs w:val="24"/>
        </w:rPr>
        <w:t>В.С. Попова</w:t>
      </w:r>
    </w:p>
    <w:p w:rsidR="00C87752" w:rsidRPr="00587E02" w:rsidRDefault="00C87752" w:rsidP="00587E02">
      <w:pPr>
        <w:pStyle w:val="BodyText"/>
        <w:ind w:right="95"/>
        <w:jc w:val="left"/>
        <w:rPr>
          <w:b w:val="0"/>
          <w:sz w:val="24"/>
          <w:szCs w:val="24"/>
        </w:rPr>
      </w:pPr>
    </w:p>
    <w:p w:rsidR="00C87752" w:rsidRPr="00587E02" w:rsidRDefault="00C87752" w:rsidP="00587E02">
      <w:pPr>
        <w:pStyle w:val="BodyText"/>
        <w:ind w:right="95"/>
        <w:jc w:val="left"/>
        <w:rPr>
          <w:b w:val="0"/>
          <w:sz w:val="24"/>
          <w:szCs w:val="24"/>
        </w:rPr>
      </w:pPr>
    </w:p>
    <w:p w:rsidR="00C87752" w:rsidRDefault="00C87752" w:rsidP="00587E02">
      <w:pPr>
        <w:pStyle w:val="BodyText"/>
        <w:ind w:right="95"/>
        <w:jc w:val="left"/>
        <w:rPr>
          <w:b w:val="0"/>
          <w:sz w:val="24"/>
          <w:szCs w:val="24"/>
        </w:rPr>
      </w:pPr>
    </w:p>
    <w:p w:rsidR="00C87752" w:rsidRPr="00587E02" w:rsidRDefault="00C87752" w:rsidP="00587E02">
      <w:pPr>
        <w:pStyle w:val="BodyText"/>
        <w:ind w:right="95"/>
        <w:jc w:val="left"/>
        <w:rPr>
          <w:b w:val="0"/>
          <w:sz w:val="24"/>
          <w:szCs w:val="24"/>
        </w:rPr>
      </w:pPr>
    </w:p>
    <w:p w:rsidR="00C87752" w:rsidRDefault="00C87752" w:rsidP="00587E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</w:p>
    <w:p w:rsidR="00C87752" w:rsidRPr="00587E02" w:rsidRDefault="00C87752" w:rsidP="00587E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587E02">
        <w:rPr>
          <w:rFonts w:ascii="Times New Roman" w:hAnsi="Times New Roman"/>
          <w:bCs/>
          <w:sz w:val="24"/>
          <w:szCs w:val="24"/>
        </w:rPr>
        <w:t>Принято Советом депутатов сельского поселения</w:t>
      </w:r>
    </w:p>
    <w:p w:rsidR="00C87752" w:rsidRPr="00587E02" w:rsidRDefault="00C87752" w:rsidP="00587E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587E02">
        <w:rPr>
          <w:rFonts w:ascii="Times New Roman" w:hAnsi="Times New Roman"/>
          <w:bCs/>
          <w:sz w:val="24"/>
          <w:szCs w:val="24"/>
        </w:rPr>
        <w:t xml:space="preserve">Екатериновский сельсовет № </w:t>
      </w:r>
      <w:r>
        <w:rPr>
          <w:rFonts w:ascii="Times New Roman" w:hAnsi="Times New Roman"/>
          <w:bCs/>
          <w:sz w:val="24"/>
          <w:szCs w:val="24"/>
        </w:rPr>
        <w:t>11</w:t>
      </w:r>
      <w:r w:rsidRPr="00587E02">
        <w:rPr>
          <w:rFonts w:ascii="Times New Roman" w:hAnsi="Times New Roman"/>
          <w:bCs/>
          <w:sz w:val="24"/>
          <w:szCs w:val="24"/>
        </w:rPr>
        <w:t xml:space="preserve">   от </w:t>
      </w:r>
      <w:r>
        <w:rPr>
          <w:rFonts w:ascii="Times New Roman" w:hAnsi="Times New Roman"/>
          <w:bCs/>
          <w:sz w:val="24"/>
          <w:szCs w:val="24"/>
        </w:rPr>
        <w:t>12.11.</w:t>
      </w:r>
      <w:r w:rsidRPr="00587E02">
        <w:rPr>
          <w:rFonts w:ascii="Times New Roman" w:hAnsi="Times New Roman"/>
          <w:bCs/>
          <w:sz w:val="24"/>
          <w:szCs w:val="24"/>
        </w:rPr>
        <w:t>2020г.</w:t>
      </w:r>
    </w:p>
    <w:p w:rsidR="00C87752" w:rsidRPr="008365A8" w:rsidRDefault="00C87752" w:rsidP="00587E02">
      <w:pPr>
        <w:pStyle w:val="Heading2"/>
        <w:shd w:val="clear" w:color="auto" w:fill="FFFFFF"/>
        <w:spacing w:before="0"/>
        <w:jc w:val="center"/>
        <w:rPr>
          <w:i/>
          <w:color w:val="000000"/>
          <w:sz w:val="24"/>
          <w:szCs w:val="24"/>
        </w:rPr>
      </w:pPr>
    </w:p>
    <w:p w:rsidR="00C87752" w:rsidRDefault="00C87752" w:rsidP="00F62428">
      <w:pPr>
        <w:pStyle w:val="20"/>
        <w:ind w:left="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Внесение изменений в «Местные нормативы градостроительного проектирования сельского поселения Екатериновский  сельсовет Добровского муниципального района Липецкой области» (утверждены решением Совета депутатов сельского поселения Екатериновский сельсовет Добровского муниципального района Липецкой обл. от </w:t>
      </w:r>
      <w:r w:rsidRPr="00F62428">
        <w:rPr>
          <w:rFonts w:ascii="Calibri" w:hAnsi="Calibri" w:cs="Calibri"/>
          <w:color w:val="000000"/>
          <w:sz w:val="24"/>
          <w:szCs w:val="24"/>
        </w:rPr>
        <w:t>06.04.2017 N 69 с изменениями от 24.10.2019г № 156),</w:t>
      </w:r>
      <w:r>
        <w:rPr>
          <w:rFonts w:ascii="Calibri" w:hAnsi="Calibri" w:cs="Calibri"/>
          <w:sz w:val="24"/>
          <w:szCs w:val="24"/>
        </w:rPr>
        <w:t xml:space="preserve"> добавление новых разделов (разделы 1.8, 1.9):</w:t>
      </w:r>
    </w:p>
    <w:p w:rsidR="00C87752" w:rsidRPr="00587E02" w:rsidRDefault="00C87752" w:rsidP="00587E02">
      <w:pPr>
        <w:pStyle w:val="Heading2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7752" w:rsidRPr="00587E02" w:rsidRDefault="00C87752" w:rsidP="009D7B3A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</w:p>
    <w:p w:rsidR="00C87752" w:rsidRPr="00587E02" w:rsidRDefault="00C87752" w:rsidP="009D7B3A">
      <w:pPr>
        <w:pStyle w:val="20"/>
        <w:shd w:val="clear" w:color="auto" w:fill="auto"/>
        <w:spacing w:before="0"/>
        <w:ind w:left="20"/>
        <w:rPr>
          <w:b/>
          <w:sz w:val="24"/>
          <w:szCs w:val="24"/>
        </w:rPr>
      </w:pPr>
      <w:r w:rsidRPr="00587E02">
        <w:rPr>
          <w:b/>
          <w:sz w:val="24"/>
          <w:szCs w:val="24"/>
        </w:rPr>
        <w:t>1.8. Комплексное благоустройство</w:t>
      </w:r>
    </w:p>
    <w:p w:rsidR="00C87752" w:rsidRPr="00587E02" w:rsidRDefault="00C87752" w:rsidP="009D7B3A">
      <w:pPr>
        <w:pStyle w:val="20"/>
        <w:shd w:val="clear" w:color="auto" w:fill="auto"/>
        <w:spacing w:before="0"/>
        <w:ind w:left="20"/>
        <w:rPr>
          <w:b/>
          <w:sz w:val="24"/>
          <w:szCs w:val="24"/>
        </w:rPr>
      </w:pP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right="16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При проектировании комплексного благоустройства следует обеспечивать: о открытость и проницаемость территорий для визуального восприятия,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о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27Л2.2011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100 метров.</w:t>
      </w:r>
    </w:p>
    <w:p w:rsidR="00C87752" w:rsidRPr="00587E02" w:rsidRDefault="00C87752" w:rsidP="009D7B3A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87E02">
        <w:rPr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C87752" w:rsidRPr="00587E02" w:rsidRDefault="00C87752" w:rsidP="009D7B3A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E02">
        <w:rPr>
          <w:rFonts w:ascii="Times New Roman" w:hAnsi="Times New Roman"/>
          <w:b/>
          <w:sz w:val="24"/>
          <w:szCs w:val="24"/>
          <w:lang w:eastAsia="ru-RU"/>
        </w:rPr>
        <w:t>1.9. Требования к проектированию и обеспеченности населения велосипедными дорожками и полосами для велосипедистов</w:t>
      </w:r>
    </w:p>
    <w:p w:rsidR="00C87752" w:rsidRPr="00587E02" w:rsidRDefault="00C87752" w:rsidP="009D7B3A">
      <w:pPr>
        <w:pStyle w:val="Heading2"/>
        <w:shd w:val="clear" w:color="auto" w:fill="FFFFFF"/>
        <w:spacing w:before="120" w:after="12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587E02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Основные положения</w:t>
      </w:r>
    </w:p>
    <w:p w:rsidR="00C87752" w:rsidRPr="00587E02" w:rsidRDefault="00C87752" w:rsidP="009D7B3A">
      <w:pPr>
        <w:spacing w:after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87E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Улично-дорожную сеть населенных пунктов (далее- УДС)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C87752" w:rsidRPr="00587E02" w:rsidRDefault="00C87752" w:rsidP="009D7B3A">
      <w:pPr>
        <w:spacing w:after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  <w:r w:rsidRPr="00587E02">
        <w:rPr>
          <w:spacing w:val="2"/>
        </w:rPr>
        <w:br/>
      </w:r>
      <w:r w:rsidRPr="00587E02">
        <w:rPr>
          <w:spacing w:val="2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587E02">
        <w:rPr>
          <w:spacing w:val="2"/>
        </w:rPr>
        <w:br/>
      </w:r>
      <w:r w:rsidRPr="00587E02">
        <w:rPr>
          <w:spacing w:val="2"/>
        </w:rPr>
        <w:br/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Pr="00587E02">
        <w:rPr>
          <w:spacing w:val="2"/>
        </w:rPr>
        <w:br/>
      </w:r>
      <w:r w:rsidRPr="00587E02">
        <w:rPr>
          <w:spacing w:val="2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C87752" w:rsidRPr="00587E02" w:rsidRDefault="00C87752" w:rsidP="009D7B3A">
      <w:pPr>
        <w:pStyle w:val="Heading2"/>
        <w:shd w:val="clear" w:color="auto" w:fill="FFFFFF"/>
        <w:spacing w:before="120" w:after="12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587E02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Проектирование велосипедных дорожек</w:t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587E02">
        <w:rPr>
          <w:spacing w:val="2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r w:rsidRPr="00587E02">
        <w:rPr>
          <w:spacing w:val="2"/>
        </w:rPr>
        <w:br/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01"/>
        <w:gridCol w:w="1081"/>
        <w:gridCol w:w="958"/>
        <w:gridCol w:w="835"/>
        <w:gridCol w:w="998"/>
        <w:gridCol w:w="875"/>
      </w:tblGrid>
      <w:tr w:rsidR="00C87752" w:rsidRPr="00587E02" w:rsidTr="00F573A7">
        <w:trPr>
          <w:trHeight w:val="12"/>
        </w:trPr>
        <w:tc>
          <w:tcPr>
            <w:tcW w:w="5914" w:type="dxa"/>
          </w:tcPr>
          <w:p w:rsidR="00C87752" w:rsidRPr="00587E02" w:rsidRDefault="00C87752" w:rsidP="00F57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1200</w:t>
            </w:r>
          </w:p>
        </w:tc>
      </w:tr>
      <w:tr w:rsidR="00C87752" w:rsidRPr="00587E02" w:rsidTr="00F573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87E02"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15</w:t>
            </w:r>
          </w:p>
        </w:tc>
      </w:tr>
    </w:tbl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Геометрические параметры велосипедных дорожек представлены в таблице 2.</w:t>
      </w:r>
      <w:r w:rsidRPr="00587E02">
        <w:rPr>
          <w:spacing w:val="2"/>
        </w:rPr>
        <w:br/>
      </w:r>
      <w:r w:rsidRPr="00587E02">
        <w:rPr>
          <w:spacing w:val="2"/>
        </w:rPr>
        <w:br/>
        <w:t>Таблица 2 - Основные геометрические параметры велосипедной дорожки</w:t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66"/>
        <w:gridCol w:w="1771"/>
        <w:gridCol w:w="1771"/>
      </w:tblGrid>
      <w:tr w:rsidR="00C87752" w:rsidRPr="00587E02" w:rsidTr="00F573A7">
        <w:tc>
          <w:tcPr>
            <w:tcW w:w="6066" w:type="dxa"/>
            <w:vMerge w:val="restart"/>
            <w:vAlign w:val="center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Нормируемый параметр</w:t>
            </w:r>
          </w:p>
        </w:tc>
        <w:tc>
          <w:tcPr>
            <w:tcW w:w="3542" w:type="dxa"/>
            <w:gridSpan w:val="2"/>
            <w:vAlign w:val="center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Минимальные значения</w:t>
            </w:r>
          </w:p>
        </w:tc>
      </w:tr>
      <w:tr w:rsidR="00C87752" w:rsidRPr="00587E02" w:rsidTr="00F573A7">
        <w:tc>
          <w:tcPr>
            <w:tcW w:w="6066" w:type="dxa"/>
            <w:vMerge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при новом строительстве</w:t>
            </w:r>
          </w:p>
        </w:tc>
        <w:tc>
          <w:tcPr>
            <w:tcW w:w="1771" w:type="dxa"/>
            <w:vAlign w:val="center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в стесненных условиях</w:t>
            </w:r>
          </w:p>
        </w:tc>
      </w:tr>
      <w:tr w:rsidR="00C87752" w:rsidRPr="00587E02" w:rsidTr="00F573A7">
        <w:tc>
          <w:tcPr>
            <w:tcW w:w="6066" w:type="dxa"/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0,75 - 1,0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двухполосного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двухполосного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 xml:space="preserve">1,5 - 6,0 </w:t>
            </w:r>
            <w:hyperlink w:anchor="P84" w:history="1">
              <w:r w:rsidRPr="00587E0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 xml:space="preserve">1,5 - 3,25 </w:t>
            </w:r>
            <w:hyperlink w:anchor="P85" w:history="1">
              <w:r w:rsidRPr="00587E0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Ширина велопешеходной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 xml:space="preserve">1,5 - 3,0 </w:t>
            </w:r>
            <w:hyperlink w:anchor="P86" w:history="1">
              <w:r w:rsidRPr="00587E0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 xml:space="preserve">1,5 - 2,0 </w:t>
            </w:r>
            <w:hyperlink w:anchor="P87" w:history="1">
              <w:r w:rsidRPr="00587E0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C87752" w:rsidRPr="00587E02" w:rsidTr="00F573A7">
        <w:tc>
          <w:tcPr>
            <w:tcW w:w="6066" w:type="dxa"/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Ширина обочин велосипедной дорожки, м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Наибольший продольный уклон, </w:t>
            </w:r>
            <w:r w:rsidRPr="00CC60D3">
              <w:rPr>
                <w:rFonts w:ascii="Times New Roman" w:hAnsi="Times New Roman"/>
                <w:noProof/>
                <w:position w:val="-5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base_44_19281_32778" style="width:13.2pt;height:13.2pt;visibility:visible">
                  <v:imagedata r:id="rId6" o:title=""/>
                </v:shape>
              </w:pic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50 - 70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752" w:rsidRPr="00587E02" w:rsidTr="00F573A7">
        <w:tc>
          <w:tcPr>
            <w:tcW w:w="6066" w:type="dxa"/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Поперечный уклон проезжей части, </w:t>
            </w:r>
            <w:r w:rsidRPr="00CC60D3">
              <w:rPr>
                <w:rFonts w:ascii="Times New Roman" w:hAnsi="Times New Roman"/>
                <w:noProof/>
                <w:position w:val="-5"/>
                <w:sz w:val="24"/>
                <w:szCs w:val="24"/>
                <w:lang w:eastAsia="ru-RU"/>
              </w:rPr>
              <w:pict>
                <v:shape id="Рисунок 3" o:spid="_x0000_i1026" type="#_x0000_t75" alt="base_44_19281_32779" style="width:13.2pt;height:13.2pt;visibility:visible">
                  <v:imagedata r:id="rId6" o:title=""/>
                </v:shape>
              </w:pic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 xml:space="preserve">Уклон виража, </w:t>
            </w:r>
            <w:r w:rsidRPr="00CC60D3">
              <w:rPr>
                <w:rFonts w:ascii="Times New Roman" w:hAnsi="Times New Roman"/>
                <w:noProof/>
                <w:position w:val="-5"/>
                <w:sz w:val="24"/>
                <w:szCs w:val="24"/>
                <w:lang w:eastAsia="ru-RU"/>
              </w:rPr>
              <w:pict>
                <v:shape id="Рисунок 1" o:spid="_x0000_i1027" type="#_x0000_t75" alt="base_44_19281_32780" style="width:13.2pt;height:13.2pt;visibility:visible">
                  <v:imagedata r:id="rId6" o:title=""/>
                </v:shape>
              </w:pict>
            </w:r>
            <w:r w:rsidRPr="00587E02">
              <w:rPr>
                <w:rFonts w:ascii="Times New Roman" w:hAnsi="Times New Roman"/>
                <w:sz w:val="24"/>
                <w:szCs w:val="24"/>
              </w:rPr>
              <w:t>,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5 - 10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10 - 20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20 - 50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</w:tr>
      <w:tr w:rsidR="00C87752" w:rsidRPr="00587E02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50 - 100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87752" w:rsidRPr="00587E02" w:rsidRDefault="00C87752" w:rsidP="00F573A7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c>
          <w:tcPr>
            <w:tcW w:w="6066" w:type="dxa"/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Габарит по высоте, м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C87752" w:rsidRPr="00587E02" w:rsidTr="00F573A7">
        <w:tc>
          <w:tcPr>
            <w:tcW w:w="6066" w:type="dxa"/>
          </w:tcPr>
          <w:p w:rsidR="00C87752" w:rsidRPr="00587E02" w:rsidRDefault="00C87752" w:rsidP="00F573A7">
            <w:pPr>
              <w:spacing w:after="1" w:line="240" w:lineRule="atLeas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771" w:type="dxa"/>
            <w:vAlign w:val="bottom"/>
          </w:tcPr>
          <w:p w:rsidR="00C87752" w:rsidRPr="00587E02" w:rsidRDefault="00C87752" w:rsidP="00F573A7">
            <w:pPr>
              <w:spacing w:after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C87752" w:rsidRPr="00587E02" w:rsidTr="00F573A7">
        <w:tc>
          <w:tcPr>
            <w:tcW w:w="9608" w:type="dxa"/>
            <w:gridSpan w:val="3"/>
          </w:tcPr>
          <w:p w:rsidR="00C87752" w:rsidRPr="00587E02" w:rsidRDefault="00C8775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84"/>
            <w:bookmarkEnd w:id="1"/>
            <w:r w:rsidRPr="00587E02">
              <w:rPr>
                <w:rFonts w:ascii="Times New Roman" w:hAnsi="Times New Roman"/>
                <w:sz w:val="24"/>
                <w:szCs w:val="24"/>
              </w:rPr>
              <w:t>&lt;1&gt; Ширина пешеходной дорожки 1,5 м, велосипедной - 2,5 м.</w:t>
            </w:r>
          </w:p>
          <w:p w:rsidR="00C87752" w:rsidRPr="00587E02" w:rsidRDefault="00C8775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85"/>
            <w:bookmarkEnd w:id="2"/>
            <w:r w:rsidRPr="00587E02">
              <w:rPr>
                <w:rFonts w:ascii="Times New Roman" w:hAnsi="Times New Roman"/>
                <w:sz w:val="24"/>
                <w:szCs w:val="24"/>
              </w:rPr>
              <w:t>&lt;2&gt; Ширина пешеходной дорожки 1,5 м, велосипедной - 1,75 м.</w:t>
            </w:r>
          </w:p>
          <w:p w:rsidR="00C87752" w:rsidRPr="00587E02" w:rsidRDefault="00C8775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86"/>
            <w:bookmarkEnd w:id="3"/>
            <w:r w:rsidRPr="00587E02">
              <w:rPr>
                <w:rFonts w:ascii="Times New Roman" w:hAnsi="Times New Roman"/>
                <w:sz w:val="24"/>
                <w:szCs w:val="24"/>
              </w:rPr>
              <w:t>&lt;3&gt; При интенсивности движения не более 30 вел./ч и 15 пеш./ч.</w:t>
            </w:r>
          </w:p>
          <w:p w:rsidR="00C87752" w:rsidRPr="00587E02" w:rsidRDefault="00C8775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P87"/>
            <w:bookmarkEnd w:id="4"/>
            <w:r w:rsidRPr="00587E02">
              <w:rPr>
                <w:rFonts w:ascii="Times New Roman" w:hAnsi="Times New Roman"/>
                <w:sz w:val="24"/>
                <w:szCs w:val="24"/>
              </w:rPr>
              <w:t>&lt;4&gt; При интенсивности движения не более 30 вел./ч и 50 пеш./ч.</w:t>
            </w:r>
          </w:p>
        </w:tc>
      </w:tr>
    </w:tbl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Стесненные условия существующей застройки предполагают: наличие пространственных препятствий на строительной площадке и 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 населения.</w:t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587E02">
        <w:rPr>
          <w:spacing w:val="2"/>
        </w:rPr>
        <w:br/>
      </w:r>
      <w:r w:rsidRPr="00587E02">
        <w:rPr>
          <w:spacing w:val="2"/>
        </w:rPr>
        <w:br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  <w:bookmarkStart w:id="5" w:name="_GoBack"/>
      <w:bookmarkEnd w:id="5"/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237"/>
        <w:gridCol w:w="949"/>
        <w:gridCol w:w="1097"/>
        <w:gridCol w:w="1097"/>
        <w:gridCol w:w="978"/>
        <w:gridCol w:w="1055"/>
        <w:gridCol w:w="935"/>
      </w:tblGrid>
      <w:tr w:rsidR="00C87752" w:rsidRPr="00587E02" w:rsidTr="00F573A7">
        <w:trPr>
          <w:trHeight w:val="12"/>
        </w:trPr>
        <w:tc>
          <w:tcPr>
            <w:tcW w:w="4066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25-10</w:t>
            </w:r>
          </w:p>
        </w:tc>
      </w:tr>
      <w:tr w:rsidR="00C87752" w:rsidRPr="00587E02" w:rsidTr="00F573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87E02"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3-1</w:t>
            </w:r>
          </w:p>
        </w:tc>
      </w:tr>
    </w:tbl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587E02">
        <w:rPr>
          <w:spacing w:val="2"/>
        </w:rPr>
        <w:br/>
      </w:r>
      <w:r w:rsidRPr="00587E02">
        <w:rPr>
          <w:spacing w:val="2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587E02">
        <w:rPr>
          <w:spacing w:val="2"/>
        </w:rPr>
        <w:br/>
      </w:r>
      <w:r w:rsidRPr="00587E02">
        <w:rPr>
          <w:spacing w:val="2"/>
        </w:rPr>
        <w:br/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69"/>
        <w:gridCol w:w="1947"/>
        <w:gridCol w:w="1947"/>
        <w:gridCol w:w="1947"/>
        <w:gridCol w:w="1538"/>
      </w:tblGrid>
      <w:tr w:rsidR="00C87752" w:rsidRPr="00587E02" w:rsidTr="00F573A7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52" w:rsidRPr="00587E02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C87752" w:rsidRPr="00587E02" w:rsidTr="00F573A7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80</w:t>
            </w:r>
          </w:p>
        </w:tc>
      </w:tr>
      <w:tr w:rsidR="00C87752" w:rsidRPr="00587E02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200</w:t>
            </w:r>
          </w:p>
        </w:tc>
      </w:tr>
      <w:tr w:rsidR="00C87752" w:rsidRPr="00587E02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270</w:t>
            </w:r>
          </w:p>
        </w:tc>
      </w:tr>
      <w:tr w:rsidR="00C87752" w:rsidRPr="00587E02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87E02">
              <w:t>330</w:t>
            </w:r>
          </w:p>
        </w:tc>
      </w:tr>
    </w:tbl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Велосипедные дорожки в зоне пересечений с автомобильной дорогой должны быть освещены на расстоянии не менее 60 м.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587E02">
        <w:rPr>
          <w:spacing w:val="2"/>
        </w:rPr>
        <w:br/>
      </w:r>
      <w:r w:rsidRPr="00587E02">
        <w:rPr>
          <w:spacing w:val="2"/>
        </w:rPr>
        <w:br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7" w:history="1">
        <w:r w:rsidRPr="00587E02">
          <w:rPr>
            <w:rStyle w:val="Hyperlink"/>
            <w:spacing w:val="2"/>
          </w:rPr>
          <w:t>ГОСТ 32753</w:t>
        </w:r>
      </w:hyperlink>
      <w:r w:rsidRPr="00587E02">
        <w:rPr>
          <w:spacing w:val="2"/>
        </w:rPr>
        <w:t>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587E02">
        <w:rPr>
          <w:spacing w:val="2"/>
        </w:rPr>
        <w:br/>
      </w:r>
    </w:p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87E02">
        <w:rPr>
          <w:spacing w:val="2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  <w:r w:rsidRPr="00587E02">
        <w:rPr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9348"/>
      </w:tblGrid>
      <w:tr w:rsidR="00C87752" w:rsidRPr="00587E02" w:rsidTr="00F573A7">
        <w:trPr>
          <w:trHeight w:val="12"/>
          <w:jc w:val="center"/>
        </w:trPr>
        <w:tc>
          <w:tcPr>
            <w:tcW w:w="9496" w:type="dxa"/>
          </w:tcPr>
          <w:p w:rsidR="00C87752" w:rsidRPr="00587E02" w:rsidRDefault="00C87752" w:rsidP="00F573A7">
            <w:pPr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</w:rPr>
              <w:t>Велопарковки следует устраивать для длительного хранения велосипедов в зоне объектов дорожного сервиса (гостиницы, мотели и др.).</w:t>
            </w:r>
            <w:r w:rsidRPr="00587E02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587E02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По степени закрытости велопарковки, как правило, разделяются на: открытые, открытые с навесом, закрытые.</w:t>
            </w:r>
            <w:r w:rsidRPr="00587E02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587E02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      </w:r>
            <w:r w:rsidRPr="00587E02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</w:tr>
      <w:tr w:rsidR="00C87752" w:rsidRPr="00587E02" w:rsidTr="00F573A7">
        <w:trPr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752" w:rsidRPr="00587E02" w:rsidRDefault="00C8775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hyperlink r:id="rId8" w:history="1">
              <w:r>
                <w:rPr>
                  <w:noProof/>
                </w:rPr>
                <w:pict>
                  <v:shape id="Рисунок 2" o:spid="_x0000_i1028" type="#_x0000_t75" alt="ГОСТ 33150-2014 Дороги автомобильные общего пользования. Проектирование пешеходных и велосипедных дорожек. Общие требования (Переиздание)" href="http://docs.cntd.ru/picture/get?id=P009600000000&amp;doc_i" style="width:487.8pt;height:174.6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</w:tr>
    </w:tbl>
    <w:p w:rsidR="00C87752" w:rsidRPr="00587E02" w:rsidRDefault="00C87752" w:rsidP="009D7B3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87E02">
        <w:rPr>
          <w:spacing w:val="2"/>
        </w:rPr>
        <w:br/>
        <w:t>Рисунок 1 - Минимальные необходимые расстояния для создания велопарковки.</w:t>
      </w:r>
    </w:p>
    <w:p w:rsidR="00C87752" w:rsidRPr="00587E02" w:rsidRDefault="00C87752" w:rsidP="009D7B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7752" w:rsidRPr="00587E02" w:rsidRDefault="00C87752" w:rsidP="009D7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7E02">
        <w:rPr>
          <w:rFonts w:ascii="Times New Roman" w:hAnsi="Times New Roman"/>
          <w:spacing w:val="2"/>
          <w:sz w:val="24"/>
          <w:szCs w:val="24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Pr="00587E02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C87752" w:rsidRPr="00587E02" w:rsidRDefault="00C87752" w:rsidP="009D7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7E02">
        <w:rPr>
          <w:rFonts w:ascii="Times New Roman" w:hAnsi="Times New Roman"/>
          <w:spacing w:val="2"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03"/>
        <w:gridCol w:w="6445"/>
      </w:tblGrid>
      <w:tr w:rsidR="00C87752" w:rsidRPr="00587E02" w:rsidTr="00F573A7">
        <w:trPr>
          <w:trHeight w:val="12"/>
        </w:trPr>
        <w:tc>
          <w:tcPr>
            <w:tcW w:w="2933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C87752" w:rsidRPr="00587E02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C87752" w:rsidRPr="00587E02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C87752" w:rsidRPr="00587E02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:rsidR="00C87752" w:rsidRPr="00587E02" w:rsidRDefault="00C87752" w:rsidP="009D7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562"/>
        <w:gridCol w:w="1056"/>
        <w:gridCol w:w="1072"/>
        <w:gridCol w:w="1005"/>
        <w:gridCol w:w="797"/>
        <w:gridCol w:w="933"/>
        <w:gridCol w:w="1008"/>
        <w:gridCol w:w="945"/>
        <w:gridCol w:w="970"/>
      </w:tblGrid>
      <w:tr w:rsidR="00C87752" w:rsidRPr="00587E02" w:rsidTr="00F573A7">
        <w:trPr>
          <w:trHeight w:val="12"/>
        </w:trPr>
        <w:tc>
          <w:tcPr>
            <w:tcW w:w="1587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Таблица 6</w:t>
            </w:r>
          </w:p>
        </w:tc>
        <w:tc>
          <w:tcPr>
            <w:tcW w:w="1073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полос движения (сумма-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рно в двух направ-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Наибо-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льший продоль-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ный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верти-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кальной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вертика-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льной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Ширина пешехо-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дной части тротуара, м</w:t>
            </w:r>
          </w:p>
        </w:tc>
      </w:tr>
      <w:tr w:rsidR="00C87752" w:rsidRPr="00587E02" w:rsidTr="00F573A7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52" w:rsidRPr="00587E02" w:rsidTr="00F573A7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87752" w:rsidRPr="00587E02" w:rsidTr="00F573A7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87752" w:rsidRPr="00587E02" w:rsidTr="00F573A7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52" w:rsidRPr="00587E02" w:rsidTr="00F573A7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52" w:rsidRPr="00587E02" w:rsidTr="00F573A7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C87752" w:rsidRPr="00587E02" w:rsidRDefault="00C87752" w:rsidP="009D7B3A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87752" w:rsidRPr="00587E02" w:rsidRDefault="00C87752" w:rsidP="009D7B3A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87E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Поперечные уклоны элементов поперечного профиля следует принимать:</w:t>
      </w:r>
      <w:r w:rsidRPr="00587E02">
        <w:rPr>
          <w:rFonts w:ascii="Times New Roman" w:hAnsi="Times New Roman"/>
          <w:spacing w:val="2"/>
          <w:sz w:val="24"/>
          <w:szCs w:val="24"/>
        </w:rPr>
        <w:br/>
      </w:r>
      <w:r w:rsidRPr="00587E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для проезжей части - минимальный - 10‰, максимальный - 30‰;</w:t>
      </w:r>
      <w:r w:rsidRPr="00587E02">
        <w:rPr>
          <w:rFonts w:ascii="Times New Roman" w:hAnsi="Times New Roman"/>
          <w:spacing w:val="2"/>
          <w:sz w:val="24"/>
          <w:szCs w:val="24"/>
        </w:rPr>
        <w:br/>
      </w:r>
      <w:r w:rsidRPr="00587E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для тротуара - минимальный - 5‰, максимальный - 20‰;</w:t>
      </w:r>
      <w:r w:rsidRPr="00587E02">
        <w:rPr>
          <w:rFonts w:ascii="Times New Roman" w:hAnsi="Times New Roman"/>
          <w:spacing w:val="2"/>
          <w:sz w:val="24"/>
          <w:szCs w:val="24"/>
        </w:rPr>
        <w:br/>
      </w:r>
      <w:r w:rsidRPr="00587E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для велодорожек - минимальный - 5‰, максимальный - 30‰.</w:t>
      </w:r>
    </w:p>
    <w:p w:rsidR="00C87752" w:rsidRPr="00587E02" w:rsidRDefault="00C87752" w:rsidP="009D7B3A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87752" w:rsidRPr="00587E02" w:rsidRDefault="00C87752" w:rsidP="009D7B3A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87E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C87752" w:rsidRPr="00587E02" w:rsidRDefault="00C87752" w:rsidP="009D7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7E02">
        <w:rPr>
          <w:rFonts w:ascii="Times New Roman" w:hAnsi="Times New Roman"/>
          <w:spacing w:val="2"/>
          <w:sz w:val="24"/>
          <w:szCs w:val="24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99"/>
        <w:gridCol w:w="1749"/>
      </w:tblGrid>
      <w:tr w:rsidR="00C87752" w:rsidRPr="00587E02" w:rsidTr="00F573A7">
        <w:trPr>
          <w:trHeight w:val="12"/>
        </w:trPr>
        <w:tc>
          <w:tcPr>
            <w:tcW w:w="9240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87752" w:rsidRPr="00587E02" w:rsidRDefault="00C8775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752" w:rsidRPr="00587E02" w:rsidTr="00F573A7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0,75;</w:t>
            </w:r>
          </w:p>
        </w:tc>
      </w:tr>
      <w:tr w:rsidR="00C87752" w:rsidRPr="00587E02" w:rsidTr="00F573A7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z w:val="24"/>
                <w:szCs w:val="24"/>
                <w:lang w:eastAsia="ru-RU"/>
              </w:rPr>
              <w:t>0,5.</w:t>
            </w:r>
          </w:p>
        </w:tc>
      </w:tr>
    </w:tbl>
    <w:p w:rsidR="00C87752" w:rsidRPr="00587E02" w:rsidRDefault="00C87752" w:rsidP="009D7B3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7E02">
        <w:rPr>
          <w:rFonts w:ascii="Times New Roman" w:hAnsi="Times New Roman"/>
          <w:spacing w:val="2"/>
          <w:sz w:val="24"/>
          <w:szCs w:val="24"/>
          <w:lang w:eastAsia="ru-RU"/>
        </w:rPr>
        <w:br/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C87752" w:rsidRPr="00587E02" w:rsidRDefault="00C87752" w:rsidP="009D7B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47"/>
        <w:gridCol w:w="3249"/>
      </w:tblGrid>
      <w:tr w:rsidR="00C87752" w:rsidRPr="00587E02" w:rsidTr="00F573A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C87752" w:rsidRPr="00587E02" w:rsidTr="00F573A7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0,5;</w:t>
            </w:r>
          </w:p>
        </w:tc>
      </w:tr>
      <w:tr w:rsidR="00C87752" w:rsidRPr="00587E02" w:rsidTr="00F573A7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мотоциклы и мотороллеры без колясок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0,28;</w:t>
            </w:r>
          </w:p>
        </w:tc>
      </w:tr>
      <w:tr w:rsidR="00C87752" w:rsidRPr="00587E02" w:rsidTr="00F573A7">
        <w:trPr>
          <w:trHeight w:val="102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мопеды и велосипеды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87752" w:rsidRPr="00587E02" w:rsidRDefault="00C8775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87E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0,1.</w:t>
            </w:r>
          </w:p>
        </w:tc>
      </w:tr>
    </w:tbl>
    <w:p w:rsidR="00C87752" w:rsidRPr="00587E02" w:rsidRDefault="00C87752" w:rsidP="009D7B3A">
      <w:pPr>
        <w:spacing w:after="0"/>
        <w:rPr>
          <w:rFonts w:ascii="Times New Roman" w:hAnsi="Times New Roman"/>
          <w:sz w:val="24"/>
          <w:szCs w:val="24"/>
        </w:rPr>
      </w:pPr>
    </w:p>
    <w:p w:rsidR="00C87752" w:rsidRPr="00587E02" w:rsidRDefault="00C87752" w:rsidP="009D7B3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C87752" w:rsidRPr="00587E02" w:rsidRDefault="00C87752">
      <w:pPr>
        <w:rPr>
          <w:rFonts w:ascii="Times New Roman" w:hAnsi="Times New Roman"/>
          <w:sz w:val="24"/>
          <w:szCs w:val="24"/>
        </w:rPr>
      </w:pPr>
    </w:p>
    <w:sectPr w:rsidR="00C87752" w:rsidRPr="00587E02" w:rsidSect="00587E02">
      <w:pgSz w:w="11900" w:h="16840"/>
      <w:pgMar w:top="567" w:right="851" w:bottom="34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ACA"/>
    <w:multiLevelType w:val="multilevel"/>
    <w:tmpl w:val="4782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8B"/>
    <w:rsid w:val="0019150A"/>
    <w:rsid w:val="001D194D"/>
    <w:rsid w:val="00215CB6"/>
    <w:rsid w:val="00247F20"/>
    <w:rsid w:val="003C0276"/>
    <w:rsid w:val="003C1972"/>
    <w:rsid w:val="00540448"/>
    <w:rsid w:val="00587E02"/>
    <w:rsid w:val="00601436"/>
    <w:rsid w:val="00604E3C"/>
    <w:rsid w:val="006A3D16"/>
    <w:rsid w:val="00731294"/>
    <w:rsid w:val="007F329E"/>
    <w:rsid w:val="008210FA"/>
    <w:rsid w:val="008365A8"/>
    <w:rsid w:val="008E1B17"/>
    <w:rsid w:val="009C7BD5"/>
    <w:rsid w:val="009D7B3A"/>
    <w:rsid w:val="009E7028"/>
    <w:rsid w:val="00A43593"/>
    <w:rsid w:val="00B7312C"/>
    <w:rsid w:val="00C277A5"/>
    <w:rsid w:val="00C87752"/>
    <w:rsid w:val="00CC2D07"/>
    <w:rsid w:val="00CC60D3"/>
    <w:rsid w:val="00CD79C2"/>
    <w:rsid w:val="00D245F1"/>
    <w:rsid w:val="00D64AD4"/>
    <w:rsid w:val="00D75C6B"/>
    <w:rsid w:val="00DE7B1F"/>
    <w:rsid w:val="00DF0627"/>
    <w:rsid w:val="00E25C14"/>
    <w:rsid w:val="00E5308B"/>
    <w:rsid w:val="00E81594"/>
    <w:rsid w:val="00EC05A4"/>
    <w:rsid w:val="00ED1699"/>
    <w:rsid w:val="00F45144"/>
    <w:rsid w:val="00F573A7"/>
    <w:rsid w:val="00F6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B3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3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D7B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D7B3A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9D7B3A"/>
    <w:rPr>
      <w:rFonts w:cs="Times New Roman"/>
      <w:color w:val="0563C1"/>
      <w:u w:val="single"/>
    </w:rPr>
  </w:style>
  <w:style w:type="paragraph" w:customStyle="1" w:styleId="formattext">
    <w:name w:val="formattext"/>
    <w:basedOn w:val="Normal"/>
    <w:uiPriority w:val="99"/>
    <w:rsid w:val="009D7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587E02"/>
    <w:rPr>
      <w:b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87E02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4359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3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86;&#1082;\&#1092;&#1083;&#1077;&#1096;&#1082;&#1072;\&#1057;&#1077;&#1089;&#1089;&#1080;&#1080;%202017\&#1056;&#1077;&#1096;&#1077;&#1085;&#1080;&#1077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2806</Words>
  <Characters>15997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EVM</cp:lastModifiedBy>
  <cp:revision>8</cp:revision>
  <cp:lastPrinted>2020-09-11T05:18:00Z</cp:lastPrinted>
  <dcterms:created xsi:type="dcterms:W3CDTF">2020-09-09T13:54:00Z</dcterms:created>
  <dcterms:modified xsi:type="dcterms:W3CDTF">2020-11-16T05:42:00Z</dcterms:modified>
</cp:coreProperties>
</file>